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438-од от 11.12.2020</w:t>
      </w:r>
    </w:p>
    <w:p w:rsidR="007A7ABC" w:rsidRPr="00FB5BBE" w:rsidRDefault="007A7ABC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</w:t>
      </w:r>
      <w:r w:rsidR="00FB5BBE"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Сауда және интеграция </w:t>
      </w:r>
      <w:r w:rsidR="00007C15" w:rsidRPr="00FB5BBE">
        <w:rPr>
          <w:rFonts w:ascii="Times New Roman" w:hAnsi="Times New Roman" w:cs="Times New Roman"/>
          <w:sz w:val="24"/>
          <w:szCs w:val="24"/>
          <w:lang w:val="kk-KZ"/>
        </w:rPr>
        <w:t>министрлігінің Техникалық реттеу және метрология комитеті төрағасының 20</w:t>
      </w:r>
      <w:r w:rsidR="00044CD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Pr="00FB5BBE">
        <w:rPr>
          <w:rFonts w:ascii="Times New Roman" w:hAnsi="Times New Roman" w:cs="Times New Roman"/>
          <w:sz w:val="24"/>
          <w:szCs w:val="24"/>
        </w:rPr>
        <w:t>«__»______</w:t>
      </w:r>
      <w:r w:rsidR="00044CDA">
        <w:rPr>
          <w:rFonts w:ascii="Times New Roman" w:hAnsi="Times New Roman" w:cs="Times New Roman"/>
          <w:sz w:val="24"/>
          <w:szCs w:val="24"/>
        </w:rPr>
        <w:t>_________</w:t>
      </w:r>
    </w:p>
    <w:p w:rsidR="007A7ABC" w:rsidRPr="00FB5BBE" w:rsidRDefault="007A7ABC" w:rsidP="007A7ABC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№____бұйрығына қосымша </w:t>
      </w:r>
    </w:p>
    <w:p w:rsidR="007A7ABC" w:rsidRPr="00FB5BBE" w:rsidRDefault="007A7ABC" w:rsidP="007A7ABC">
      <w:pPr>
        <w:jc w:val="right"/>
        <w:rPr>
          <w:bCs/>
          <w:lang w:val="kk-KZ"/>
        </w:rPr>
      </w:pPr>
    </w:p>
    <w:p w:rsidR="00237811" w:rsidRDefault="007A7ABC" w:rsidP="008312D8">
      <w:pPr>
        <w:pStyle w:val="Default"/>
        <w:jc w:val="center"/>
        <w:rPr>
          <w:b/>
          <w:bCs/>
          <w:lang w:val="kk-KZ"/>
        </w:rPr>
      </w:pPr>
      <w:r w:rsidRPr="00FB5BBE">
        <w:rPr>
          <w:b/>
          <w:bCs/>
          <w:lang w:val="kk-KZ"/>
        </w:rPr>
        <w:t>«</w:t>
      </w:r>
      <w:r w:rsidR="00044CDA" w:rsidRPr="00044CDA">
        <w:rPr>
          <w:b/>
          <w:bCs/>
          <w:lang w:val="kk-KZ"/>
        </w:rPr>
        <w:t>Жарылыс қаупі бар ортада жұмыс істеуге арналған жабдықтың қауіпсіздігі туралы</w:t>
      </w:r>
      <w:r w:rsidR="00CF7820" w:rsidRPr="00FB5BBE">
        <w:rPr>
          <w:b/>
          <w:bCs/>
          <w:lang w:val="kk-KZ"/>
        </w:rPr>
        <w:t>»</w:t>
      </w:r>
      <w:r w:rsidR="00007C15" w:rsidRPr="00FB5BBE">
        <w:rPr>
          <w:b/>
          <w:bCs/>
          <w:lang w:val="kk-KZ"/>
        </w:rPr>
        <w:t xml:space="preserve"> (КО ТР 0</w:t>
      </w:r>
      <w:r w:rsidR="00044CDA">
        <w:rPr>
          <w:b/>
          <w:bCs/>
          <w:lang w:val="kk-KZ"/>
        </w:rPr>
        <w:t>12</w:t>
      </w:r>
      <w:r w:rsidR="00007C15" w:rsidRPr="00FB5BBE">
        <w:rPr>
          <w:b/>
          <w:bCs/>
          <w:lang w:val="kk-KZ"/>
        </w:rPr>
        <w:t>/201</w:t>
      </w:r>
      <w:r w:rsidR="00044CDA">
        <w:rPr>
          <w:b/>
          <w:bCs/>
          <w:lang w:val="kk-KZ"/>
        </w:rPr>
        <w:t>1</w:t>
      </w:r>
      <w:r w:rsidR="008E6668">
        <w:rPr>
          <w:b/>
          <w:bCs/>
          <w:lang w:val="kk-KZ"/>
        </w:rPr>
        <w:t>)</w:t>
      </w:r>
      <w:r w:rsidR="00044CDA">
        <w:rPr>
          <w:b/>
          <w:bCs/>
          <w:lang w:val="kk-KZ"/>
        </w:rPr>
        <w:t xml:space="preserve"> </w:t>
      </w:r>
      <w:r w:rsidR="00237811" w:rsidRPr="00237811">
        <w:rPr>
          <w:b/>
          <w:bCs/>
          <w:lang w:val="kk-KZ"/>
        </w:rPr>
        <w:t>Кеден одағының техникалық регламентімен</w:t>
      </w:r>
      <w:r w:rsidR="00237811">
        <w:rPr>
          <w:b/>
          <w:bCs/>
          <w:lang w:val="kk-KZ"/>
        </w:rPr>
        <w:t xml:space="preserve"> </w:t>
      </w:r>
      <w:r w:rsidR="008E6668">
        <w:rPr>
          <w:b/>
          <w:bCs/>
          <w:lang w:val="kk-KZ"/>
        </w:rPr>
        <w:t>өзара байланысты</w:t>
      </w:r>
    </w:p>
    <w:p w:rsidR="007A7ABC" w:rsidRDefault="00C016DE" w:rsidP="008312D8">
      <w:pPr>
        <w:pStyle w:val="Default"/>
        <w:jc w:val="center"/>
        <w:rPr>
          <w:b/>
          <w:bCs/>
          <w:lang w:val="kk-KZ"/>
        </w:rPr>
      </w:pPr>
      <w:r w:rsidRPr="00FB5BBE">
        <w:rPr>
          <w:b/>
          <w:bCs/>
          <w:lang w:val="kk-KZ"/>
        </w:rPr>
        <w:t>Ресей Федерациясы</w:t>
      </w:r>
      <w:r w:rsidR="007A7ABC" w:rsidRPr="00FB5BBE">
        <w:rPr>
          <w:b/>
          <w:bCs/>
          <w:lang w:val="kk-KZ"/>
        </w:rPr>
        <w:t>ның ұлттық стандарттары</w:t>
      </w:r>
    </w:p>
    <w:p w:rsidR="00044CDA" w:rsidRPr="004E1457" w:rsidRDefault="00044CDA" w:rsidP="00044CDA"/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2551"/>
      </w:tblGrid>
      <w:tr w:rsidR="00044CDA" w:rsidRPr="004E1457" w:rsidTr="00C35B2D">
        <w:tc>
          <w:tcPr>
            <w:tcW w:w="534" w:type="dxa"/>
          </w:tcPr>
          <w:p w:rsidR="00044CDA" w:rsidRPr="004E1457" w:rsidRDefault="00044CDA" w:rsidP="00C35B2D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6237" w:type="dxa"/>
          </w:tcPr>
          <w:p w:rsidR="00044CDA" w:rsidRPr="004E1457" w:rsidRDefault="00044CDA" w:rsidP="00C35B2D">
            <w:pPr>
              <w:jc w:val="center"/>
            </w:pPr>
            <w:r w:rsidRPr="00E038A5">
              <w:rPr>
                <w:b/>
                <w:color w:val="000000"/>
              </w:rPr>
              <w:t>Стандарт</w:t>
            </w:r>
            <w:r>
              <w:rPr>
                <w:b/>
                <w:color w:val="000000"/>
                <w:lang w:val="kk-KZ"/>
              </w:rPr>
              <w:t xml:space="preserve"> </w:t>
            </w:r>
            <w:r w:rsidRPr="00E038A5">
              <w:rPr>
                <w:b/>
                <w:color w:val="000000"/>
              </w:rPr>
              <w:t>а</w:t>
            </w:r>
            <w:r>
              <w:rPr>
                <w:b/>
                <w:color w:val="000000"/>
                <w:lang w:val="kk-KZ"/>
              </w:rPr>
              <w:t>тауы</w:t>
            </w:r>
          </w:p>
        </w:tc>
        <w:tc>
          <w:tcPr>
            <w:tcW w:w="2551" w:type="dxa"/>
          </w:tcPr>
          <w:tbl>
            <w:tblPr>
              <w:tblW w:w="0" w:type="auto"/>
              <w:jc w:val="right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044CDA" w:rsidRPr="004E1457" w:rsidTr="00044CDA">
              <w:trPr>
                <w:trHeight w:val="214"/>
                <w:jc w:val="right"/>
              </w:trPr>
              <w:tc>
                <w:tcPr>
                  <w:tcW w:w="189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95"/>
                  </w:tblGrid>
                  <w:tr w:rsidR="00044CDA" w:rsidRPr="009549CC" w:rsidTr="002357E2">
                    <w:trPr>
                      <w:trHeight w:val="214"/>
                    </w:trPr>
                    <w:tc>
                      <w:tcPr>
                        <w:tcW w:w="1895" w:type="dxa"/>
                      </w:tcPr>
                      <w:p w:rsidR="00044CDA" w:rsidRPr="009549CC" w:rsidRDefault="00044CDA" w:rsidP="008F3FCC">
                        <w:pPr>
                          <w:framePr w:hSpace="180" w:wrap="around" w:vAnchor="text" w:hAnchor="text" w:x="357" w:y="1"/>
                          <w:autoSpaceDE w:val="0"/>
                          <w:autoSpaceDN w:val="0"/>
                          <w:adjustRightInd w:val="0"/>
                          <w:suppressOverlap/>
                          <w:rPr>
                            <w:b/>
                            <w:color w:val="000000"/>
                          </w:rPr>
                        </w:pPr>
                        <w:r w:rsidRPr="009549CC">
                          <w:rPr>
                            <w:b/>
                            <w:color w:val="000000"/>
                            <w:lang w:val="kk-KZ"/>
                          </w:rPr>
                          <w:t>Ескертпе</w:t>
                        </w:r>
                      </w:p>
                    </w:tc>
                  </w:tr>
                </w:tbl>
                <w:p w:rsidR="00044CDA" w:rsidRDefault="00044CDA" w:rsidP="008F3FCC">
                  <w:pPr>
                    <w:framePr w:hSpace="180" w:wrap="around" w:vAnchor="text" w:hAnchor="text" w:x="357" w:y="1"/>
                    <w:suppressOverlap/>
                  </w:pPr>
                </w:p>
              </w:tc>
            </w:tr>
          </w:tbl>
          <w:p w:rsidR="00044CDA" w:rsidRPr="004E1457" w:rsidRDefault="00044CDA" w:rsidP="00C35B2D">
            <w:pPr>
              <w:jc w:val="center"/>
            </w:pPr>
          </w:p>
        </w:tc>
      </w:tr>
      <w:tr w:rsidR="00044CDA" w:rsidRPr="004E1457" w:rsidTr="00C35B2D"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612CEA" w:rsidRDefault="00044CDA" w:rsidP="00C35B2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12CEA">
              <w:rPr>
                <w:rFonts w:eastAsiaTheme="minorHAnsi"/>
                <w:color w:val="000000" w:themeColor="text1"/>
                <w:lang w:eastAsia="en-US"/>
              </w:rPr>
              <w:t>ГОСТ Р МЭК 60079-5-2012 «</w:t>
            </w:r>
            <w:r w:rsidR="00612CEA" w:rsidRPr="00612CEA">
              <w:rPr>
                <w:rFonts w:eastAsiaTheme="minorHAnsi"/>
                <w:color w:val="000000" w:themeColor="text1"/>
                <w:lang w:eastAsia="en-US"/>
              </w:rPr>
              <w:t>Жарылу қаупі бар орталар. 5 бөлім. Жарылыстан қорғау түрі бар жабдық «қабықты кварцтық толтыру «q»</w:t>
            </w:r>
          </w:p>
        </w:tc>
        <w:tc>
          <w:tcPr>
            <w:tcW w:w="2551" w:type="dxa"/>
          </w:tcPr>
          <w:p w:rsidR="00044CDA" w:rsidRPr="00044CDA" w:rsidRDefault="003D44CD" w:rsidP="003D44CD">
            <w:pPr>
              <w:jc w:val="center"/>
              <w:rPr>
                <w:color w:val="000000" w:themeColor="text1"/>
                <w:highlight w:val="yellow"/>
                <w:lang w:val="kk-KZ" w:eastAsia="en-US"/>
              </w:rPr>
            </w:pPr>
            <w:r w:rsidRPr="003D44CD">
              <w:rPr>
                <w:rFonts w:eastAsiaTheme="minorHAnsi"/>
                <w:color w:val="000000" w:themeColor="text1"/>
                <w:lang w:eastAsia="en-US"/>
              </w:rPr>
              <w:t>30.06.2023 ж. дейін</w:t>
            </w:r>
            <w:r w:rsidR="008F3FCC" w:rsidRPr="003D44CD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="008F3FCC" w:rsidRPr="003D44CD">
              <w:rPr>
                <w:rFonts w:eastAsiaTheme="minorHAnsi"/>
                <w:color w:val="000000" w:themeColor="text1"/>
                <w:lang w:eastAsia="en-US"/>
              </w:rPr>
              <w:t>қолданылады</w:t>
            </w:r>
          </w:p>
        </w:tc>
      </w:tr>
      <w:tr w:rsidR="00044CDA" w:rsidRPr="004E1457" w:rsidTr="00C35B2D"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623EC5" w:rsidRDefault="00044CDA" w:rsidP="00F11D1F">
            <w:pPr>
              <w:jc w:val="both"/>
              <w:rPr>
                <w:color w:val="000000" w:themeColor="text1"/>
              </w:rPr>
            </w:pPr>
            <w:r w:rsidRPr="00623EC5">
              <w:rPr>
                <w:rFonts w:eastAsiaTheme="minorHAnsi"/>
                <w:color w:val="000000" w:themeColor="text1"/>
                <w:lang w:eastAsia="en-US"/>
              </w:rPr>
              <w:t>ГОСТ Р МЭК 60079-6-2012 «</w:t>
            </w:r>
            <w:r w:rsidR="00F11D1F" w:rsidRPr="00623EC5">
              <w:rPr>
                <w:rFonts w:eastAsiaTheme="minorHAnsi"/>
                <w:color w:val="000000" w:themeColor="text1"/>
                <w:lang w:eastAsia="en-US"/>
              </w:rPr>
              <w:t xml:space="preserve">Жарылу қаупі бар орталар. 6 бөлім. «Қабықты маймен толтыру «o» жарылыстан қорғау түріндегі жабдық </w:t>
            </w:r>
          </w:p>
        </w:tc>
        <w:tc>
          <w:tcPr>
            <w:tcW w:w="2551" w:type="dxa"/>
          </w:tcPr>
          <w:p w:rsidR="00044CDA" w:rsidRPr="00044CDA" w:rsidRDefault="004E68CD" w:rsidP="004E68CD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="008F3FCC"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623EC5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23EC5">
              <w:rPr>
                <w:rFonts w:eastAsiaTheme="minorHAnsi"/>
                <w:color w:val="000000" w:themeColor="text1"/>
                <w:lang w:eastAsia="en-US"/>
              </w:rPr>
              <w:t>ГОСТ Р МЭК 60079-7-2012 «Жарылу қаупі бар орталар. 7 бөлім. Құрал-жабдықтар. «Е» түрін жоғары қорғау»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6C2EB4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C2EB4">
              <w:rPr>
                <w:rFonts w:eastAsiaTheme="minorHAnsi"/>
                <w:color w:val="000000" w:themeColor="text1"/>
                <w:lang w:eastAsia="en-US"/>
              </w:rPr>
              <w:t>ГОСТ Р МЭК 60079-18-2012 «Жарылу қаупі бар орталар. 18 бөлім. Жарылыстан қорғау түрі бар жабдық «компаундпен герметизациялау «m»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6E152B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152B">
              <w:rPr>
                <w:rFonts w:eastAsiaTheme="minorHAnsi"/>
                <w:color w:val="000000" w:themeColor="text1"/>
                <w:lang w:eastAsia="en-US"/>
              </w:rPr>
              <w:t>ГОСТ Р МЭК 60079-20-1-2011 «Жарылу қаупі бар орталар. 20-1 бөлім. Газ бен буды жіктеуге арналған заттардың сипаттамасы. Сынақ әдістері және деректер»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EA6B33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A6B33">
              <w:rPr>
                <w:rFonts w:eastAsiaTheme="minorHAnsi"/>
                <w:color w:val="000000" w:themeColor="text1"/>
                <w:lang w:eastAsia="en-US"/>
              </w:rPr>
              <w:t>ГОСТ Р 52350.29.1-2010 (МЭК 60079-29-1:2007) «Жарылу қаупі бар орталар. 29-1 бөлім. Газ талдағыштар. Жанғыш газдардың газ талдағыштарын сынаудың жалпы техникалық талаптары мен әдістері»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0076B1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0076B1">
              <w:rPr>
                <w:rFonts w:eastAsiaTheme="minorHAnsi"/>
                <w:color w:val="000000" w:themeColor="text1"/>
                <w:lang w:eastAsia="en-US"/>
              </w:rPr>
              <w:t>ГОСТ Р 52350.29.2-2010 (МЭК 60079-29-2:2007) «Жарылу қаупі бар орталар. 29-2 бөлім. Газ талдағыштар. Жанғыш газдар мен оттегінің газ талдағыштарын таңдауға, монтаждауға, қолдануға және оларға техникалық қызмет көрсетуге қойылатын талаптар»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044CDA" w:rsidRPr="004E1457" w:rsidTr="00466818">
        <w:trPr>
          <w:trHeight w:val="1371"/>
        </w:trPr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192110" w:rsidRDefault="00044CDA" w:rsidP="00C35B2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192110">
              <w:rPr>
                <w:rFonts w:eastAsiaTheme="minorHAnsi"/>
                <w:color w:val="000000" w:themeColor="text1"/>
                <w:lang w:eastAsia="en-US"/>
              </w:rPr>
              <w:t>ГОСТ Р 52350.29.4-2011 (МЭК 60079-29-4:2009) «</w:t>
            </w:r>
            <w:r w:rsidR="00192110" w:rsidRPr="00192110">
              <w:rPr>
                <w:rFonts w:eastAsiaTheme="minorHAnsi"/>
                <w:color w:val="000000" w:themeColor="text1"/>
                <w:lang w:eastAsia="en-US"/>
              </w:rPr>
              <w:t>Жарылу қаупі бар орталар. 29-4 бөлім. Газ талдағыштар. Ашық оптикалық арнасы бар жанғыш газдардың газ талдағыштарын сынаудың жалпы техникалық талаптары мен әдістері</w:t>
            </w:r>
            <w:r w:rsidRPr="00192110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  <w:tc>
          <w:tcPr>
            <w:tcW w:w="2551" w:type="dxa"/>
          </w:tcPr>
          <w:p w:rsidR="00044CDA" w:rsidRPr="00044CDA" w:rsidRDefault="00192110" w:rsidP="00C35B2D">
            <w:pPr>
              <w:spacing w:after="200"/>
              <w:jc w:val="center"/>
              <w:rPr>
                <w:rFonts w:eastAsiaTheme="minorHAnsi"/>
                <w:color w:val="000000" w:themeColor="text1"/>
                <w:highlight w:val="yellow"/>
                <w:lang w:eastAsia="en-US"/>
              </w:rPr>
            </w:pPr>
            <w:r w:rsidRPr="00192110">
              <w:rPr>
                <w:rFonts w:eastAsiaTheme="minorHAnsi"/>
                <w:color w:val="000000" w:themeColor="text1"/>
                <w:lang w:eastAsia="en-US"/>
              </w:rPr>
              <w:t>стандарттар тізбесіне тиісті мемлекетаралық стандарт енгізілгенге 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466818" w:rsidRDefault="008F3FCC" w:rsidP="008F3FCC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466818">
              <w:rPr>
                <w:rFonts w:eastAsiaTheme="minorHAnsi"/>
                <w:color w:val="000000" w:themeColor="text1"/>
                <w:lang w:eastAsia="en-US"/>
              </w:rPr>
              <w:t>ГОСТ Р МЭК 60079-31-2010 «Жарылу қаупі бар орталар. 31 бөлім. «</w:t>
            </w:r>
            <w:r w:rsidRPr="00466818">
              <w:rPr>
                <w:rFonts w:eastAsiaTheme="minorHAnsi"/>
                <w:color w:val="000000" w:themeColor="text1"/>
                <w:lang w:val="en-US" w:eastAsia="en-US"/>
              </w:rPr>
              <w:t>t</w:t>
            </w:r>
            <w:r w:rsidRPr="00466818">
              <w:rPr>
                <w:rFonts w:eastAsiaTheme="minorHAnsi"/>
                <w:color w:val="000000" w:themeColor="text1"/>
                <w:lang w:eastAsia="en-US"/>
              </w:rPr>
              <w:t>» Шаң тұтануынан жарылыстан қорғау түріндегі жабдық»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044CDA" w:rsidRPr="004E1457" w:rsidTr="00540C8A">
        <w:trPr>
          <w:trHeight w:val="1134"/>
        </w:trPr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540C8A" w:rsidRDefault="00044CDA" w:rsidP="00C35B2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540C8A">
              <w:rPr>
                <w:rFonts w:eastAsiaTheme="minorHAnsi"/>
                <w:color w:val="000000" w:themeColor="text1"/>
                <w:lang w:eastAsia="en-US"/>
              </w:rPr>
              <w:t>ГОСТ Р ИСО/МЭК 80079-34-2013 «</w:t>
            </w:r>
            <w:r w:rsidR="00540C8A" w:rsidRPr="00540C8A">
              <w:rPr>
                <w:rFonts w:eastAsiaTheme="minorHAnsi"/>
                <w:color w:val="000000" w:themeColor="text1"/>
                <w:lang w:eastAsia="en-US"/>
              </w:rPr>
              <w:t>Жарылу қаупі бар орталар. 34 бөлім. Жабдықтарды өндіру үшін сапа жүйелерін қолдану</w:t>
            </w:r>
            <w:r w:rsidRPr="00540C8A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  <w:tc>
          <w:tcPr>
            <w:tcW w:w="2551" w:type="dxa"/>
          </w:tcPr>
          <w:p w:rsidR="00044CDA" w:rsidRPr="00044CDA" w:rsidRDefault="00540C8A" w:rsidP="00C35B2D">
            <w:pPr>
              <w:spacing w:after="200"/>
              <w:jc w:val="center"/>
              <w:rPr>
                <w:rFonts w:eastAsiaTheme="minorHAnsi"/>
                <w:color w:val="000000" w:themeColor="text1"/>
                <w:highlight w:val="yellow"/>
                <w:lang w:eastAsia="en-US"/>
              </w:rPr>
            </w:pPr>
            <w:r w:rsidRPr="00540C8A">
              <w:rPr>
                <w:rFonts w:eastAsiaTheme="minorHAnsi"/>
                <w:color w:val="000000" w:themeColor="text1"/>
                <w:lang w:eastAsia="en-US"/>
              </w:rPr>
              <w:t>стандарттар тізбесіне тиісті мемлекетаралық стандарт енгізілгенге дейін қолданылады</w:t>
            </w:r>
          </w:p>
        </w:tc>
      </w:tr>
      <w:tr w:rsidR="00044CDA" w:rsidRPr="004E1457" w:rsidTr="00C35B2D"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167367" w:rsidRDefault="00044CDA" w:rsidP="00C35B2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167367">
              <w:rPr>
                <w:rFonts w:eastAsiaTheme="minorHAnsi"/>
                <w:color w:val="000000" w:themeColor="text1"/>
                <w:lang w:eastAsia="en-US"/>
              </w:rPr>
              <w:t>ГОСТ Р 55393-2012 (ИСО 21789:2009) «</w:t>
            </w:r>
            <w:r w:rsidR="00167367" w:rsidRPr="00167367">
              <w:rPr>
                <w:rFonts w:eastAsiaTheme="minorHAnsi"/>
                <w:color w:val="000000" w:themeColor="text1"/>
                <w:lang w:eastAsia="en-US"/>
              </w:rPr>
              <w:t>Электр станциялары газ турбиналы. Қауіпсіздік талаптары</w:t>
            </w:r>
            <w:r w:rsidRPr="00167367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  <w:tc>
          <w:tcPr>
            <w:tcW w:w="2551" w:type="dxa"/>
          </w:tcPr>
          <w:p w:rsidR="00044CDA" w:rsidRPr="00044CDA" w:rsidRDefault="00540C8A" w:rsidP="00C35B2D">
            <w:pPr>
              <w:spacing w:after="200"/>
              <w:jc w:val="center"/>
              <w:rPr>
                <w:rFonts w:eastAsiaTheme="minorHAnsi"/>
                <w:color w:val="000000" w:themeColor="text1"/>
                <w:highlight w:val="yellow"/>
                <w:lang w:eastAsia="en-US"/>
              </w:rPr>
            </w:pPr>
            <w:r w:rsidRPr="00540C8A">
              <w:rPr>
                <w:rFonts w:eastAsiaTheme="minorHAnsi"/>
                <w:color w:val="000000" w:themeColor="text1"/>
                <w:lang w:eastAsia="en-US"/>
              </w:rPr>
              <w:t xml:space="preserve">стандарттар тізбесіне тиісті мемлекетаралық </w:t>
            </w:r>
            <w:r w:rsidRPr="00540C8A">
              <w:rPr>
                <w:rFonts w:eastAsiaTheme="minorHAnsi"/>
                <w:color w:val="000000" w:themeColor="text1"/>
                <w:lang w:eastAsia="en-US"/>
              </w:rPr>
              <w:lastRenderedPageBreak/>
              <w:t>стандарт енгізілгенге дейін қолданылады</w:t>
            </w:r>
          </w:p>
        </w:tc>
      </w:tr>
      <w:tr w:rsidR="00044CDA" w:rsidRPr="004E1457" w:rsidTr="00C35B2D">
        <w:tc>
          <w:tcPr>
            <w:tcW w:w="534" w:type="dxa"/>
          </w:tcPr>
          <w:p w:rsidR="00044CDA" w:rsidRPr="004E1457" w:rsidRDefault="00044CDA" w:rsidP="00C35B2D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044CDA" w:rsidRPr="00B82222" w:rsidRDefault="00044CDA" w:rsidP="00C35B2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B82222">
              <w:rPr>
                <w:rFonts w:eastAsiaTheme="minorHAnsi"/>
                <w:color w:val="000000" w:themeColor="text1"/>
                <w:lang w:eastAsia="en-US"/>
              </w:rPr>
              <w:t>ГОСТ Р ЕН 13617-1-2012 «</w:t>
            </w:r>
            <w:r w:rsidR="00B82222" w:rsidRPr="00B82222">
              <w:rPr>
                <w:rFonts w:eastAsiaTheme="minorHAnsi"/>
                <w:color w:val="000000" w:themeColor="text1"/>
                <w:lang w:eastAsia="en-US"/>
              </w:rPr>
              <w:t>Жанармай құю станциялары. 1 бөлім. Мөлшерлеу сорғыларының, отын тарату құрылғыларының және қашықтықтан сорғы агрегаттарының конструкциясы мен жұмысына қойылатын қауіпсіздік талаптары</w:t>
            </w:r>
            <w:r w:rsidRPr="00B82222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  <w:tc>
          <w:tcPr>
            <w:tcW w:w="2551" w:type="dxa"/>
          </w:tcPr>
          <w:p w:rsidR="00044CDA" w:rsidRPr="00044CDA" w:rsidRDefault="00540C8A" w:rsidP="00C35B2D">
            <w:pPr>
              <w:spacing w:after="200"/>
              <w:jc w:val="center"/>
              <w:rPr>
                <w:rFonts w:eastAsiaTheme="minorHAnsi"/>
                <w:color w:val="000000" w:themeColor="text1"/>
                <w:highlight w:val="yellow"/>
                <w:lang w:eastAsia="en-US"/>
              </w:rPr>
            </w:pPr>
            <w:r w:rsidRPr="00540C8A">
              <w:rPr>
                <w:rFonts w:eastAsiaTheme="minorHAnsi"/>
                <w:color w:val="000000" w:themeColor="text1"/>
                <w:lang w:eastAsia="en-US"/>
              </w:rPr>
              <w:t>стандарттар тізбесіне тиісті мемлекетаралық стандарт енгізілгенге дейін қолданылады</w:t>
            </w:r>
          </w:p>
        </w:tc>
      </w:tr>
      <w:tr w:rsidR="008F3FCC" w:rsidRPr="004E1457" w:rsidTr="00C35B2D">
        <w:trPr>
          <w:trHeight w:val="109"/>
        </w:trPr>
        <w:tc>
          <w:tcPr>
            <w:tcW w:w="534" w:type="dxa"/>
          </w:tcPr>
          <w:p w:rsidR="008F3FCC" w:rsidRPr="00550F54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550F54" w:rsidRDefault="008F3FCC" w:rsidP="008F3FCC">
            <w:pPr>
              <w:jc w:val="both"/>
              <w:rPr>
                <w:color w:val="000000" w:themeColor="text1"/>
              </w:rPr>
            </w:pPr>
            <w:r w:rsidRPr="00550F54">
              <w:rPr>
                <w:rFonts w:eastAsiaTheme="minorHAnsi"/>
                <w:color w:val="000000" w:themeColor="text1"/>
                <w:lang w:eastAsia="en-US"/>
              </w:rPr>
              <w:t>ГОСТ Р МЭК 60079-27-2012 «Жарылу қаупі бар орталар. 27 бөлім. Ұшқынға төзімді өріс шинасы жүйесінің тұжырымдамасы (FISCO)»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2D6A74" w:rsidRDefault="008F3FCC" w:rsidP="008F3FCC">
            <w:pPr>
              <w:jc w:val="both"/>
              <w:rPr>
                <w:rFonts w:eastAsiaTheme="minorHAnsi"/>
                <w:color w:val="000000" w:themeColor="text1"/>
                <w:lang w:val="kk-KZ" w:eastAsia="en-US"/>
              </w:rPr>
            </w:pPr>
            <w:r w:rsidRPr="002D6A74">
              <w:rPr>
                <w:rFonts w:eastAsiaTheme="minorHAnsi"/>
                <w:color w:val="000000" w:themeColor="text1"/>
                <w:lang w:val="kk-KZ" w:eastAsia="en-US"/>
              </w:rPr>
              <w:t>ГОСТ Р 52350.25-2006 (МЭК 60079-25:2003) «Жарылыс қаупі бар газ орталарына арналған электр жабдығы. 25 бөлім. Ұшқынға қауіпсіз жүйелер»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  <w:tr w:rsidR="008F3FCC" w:rsidRPr="004E1457" w:rsidTr="00C35B2D">
        <w:tc>
          <w:tcPr>
            <w:tcW w:w="534" w:type="dxa"/>
          </w:tcPr>
          <w:p w:rsidR="008F3FCC" w:rsidRPr="004E1457" w:rsidRDefault="008F3FCC" w:rsidP="008F3FCC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8F3FCC" w:rsidRPr="00D23B86" w:rsidRDefault="008F3FCC" w:rsidP="008F3FCC">
            <w:pPr>
              <w:jc w:val="both"/>
              <w:rPr>
                <w:rFonts w:eastAsiaTheme="minorHAnsi"/>
                <w:color w:val="000000" w:themeColor="text1"/>
                <w:lang w:val="kk-KZ" w:eastAsia="en-US"/>
              </w:rPr>
            </w:pPr>
            <w:r w:rsidRPr="00D23B86">
              <w:rPr>
                <w:rFonts w:eastAsiaTheme="minorHAnsi"/>
                <w:color w:val="000000" w:themeColor="text1"/>
                <w:lang w:val="kk-KZ" w:eastAsia="en-US"/>
              </w:rPr>
              <w:t>ГОСТ Р МЭК 60079-25-2012 «Жарылу қаупі ба</w:t>
            </w:r>
            <w:bookmarkStart w:id="0" w:name="_GoBack"/>
            <w:bookmarkEnd w:id="0"/>
            <w:r w:rsidRPr="00D23B86">
              <w:rPr>
                <w:rFonts w:eastAsiaTheme="minorHAnsi"/>
                <w:color w:val="000000" w:themeColor="text1"/>
                <w:lang w:val="kk-KZ" w:eastAsia="en-US"/>
              </w:rPr>
              <w:t>р орталар. 25 бөлім. Ұшқынға қауіпсіз жүйелер»</w:t>
            </w:r>
          </w:p>
        </w:tc>
        <w:tc>
          <w:tcPr>
            <w:tcW w:w="2551" w:type="dxa"/>
          </w:tcPr>
          <w:p w:rsidR="008F3FCC" w:rsidRPr="00044CDA" w:rsidRDefault="008F3FCC" w:rsidP="008F3FCC">
            <w:pPr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4E68CD">
              <w:rPr>
                <w:rFonts w:eastAsiaTheme="minorHAnsi"/>
                <w:color w:val="000000" w:themeColor="text1"/>
                <w:lang w:eastAsia="en-US"/>
              </w:rPr>
              <w:t xml:space="preserve">30.06.2023 ж. </w:t>
            </w:r>
            <w:r w:rsidRPr="003D44CD">
              <w:rPr>
                <w:rFonts w:eastAsiaTheme="minorHAnsi"/>
                <w:color w:val="000000" w:themeColor="text1"/>
                <w:lang w:eastAsia="en-US"/>
              </w:rPr>
              <w:t>дейін қолданылады</w:t>
            </w:r>
          </w:p>
        </w:tc>
      </w:tr>
    </w:tbl>
    <w:p w:rsidR="00044CDA" w:rsidRDefault="00044CDA" w:rsidP="008312D8">
      <w:pPr>
        <w:jc w:val="center"/>
      </w:pPr>
    </w:p>
    <w:p w:rsidR="00FB5BBE" w:rsidRDefault="00FB5BBE" w:rsidP="008312D8">
      <w:pPr>
        <w:jc w:val="center"/>
        <w:rPr>
          <w:lang w:val="kk-KZ"/>
        </w:rPr>
      </w:pPr>
      <w:r>
        <w:t>____________________</w:t>
      </w:r>
    </w:p>
    <w:sectPr w:rsidR="00FB5BBE" w:rsidSect="00B85743">
      <w:headerReference w:type="default" r:id="rId7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15:40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17:39 Тынысбеков Аскар Станиславович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18:33 Абенов Арман Даулетович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5F" w:rsidRDefault="00794C5F">
      <w:r>
        <w:separator/>
      </w:r>
    </w:p>
  </w:endnote>
  <w:endnote w:type="continuationSeparator" w:id="0">
    <w:p w:rsidR="00794C5F" w:rsidRDefault="0079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17:18.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17:18.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5F" w:rsidRDefault="00794C5F">
      <w:r>
        <w:separator/>
      </w:r>
    </w:p>
  </w:footnote>
  <w:footnote w:type="continuationSeparator" w:id="0">
    <w:p w:rsidR="00794C5F" w:rsidRDefault="00794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8" w:rsidRDefault="00CE7FA8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3FCC">
      <w:rPr>
        <w:noProof/>
      </w:rPr>
      <w:t>2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076B1"/>
    <w:rsid w:val="00007C15"/>
    <w:rsid w:val="00044CDA"/>
    <w:rsid w:val="000839CA"/>
    <w:rsid w:val="00083E2F"/>
    <w:rsid w:val="000A057A"/>
    <w:rsid w:val="000A77C3"/>
    <w:rsid w:val="000B5938"/>
    <w:rsid w:val="000C5CA9"/>
    <w:rsid w:val="000D5C22"/>
    <w:rsid w:val="0011007C"/>
    <w:rsid w:val="001519E9"/>
    <w:rsid w:val="00167367"/>
    <w:rsid w:val="00180E2F"/>
    <w:rsid w:val="00192110"/>
    <w:rsid w:val="001A44A5"/>
    <w:rsid w:val="001B6986"/>
    <w:rsid w:val="001F0005"/>
    <w:rsid w:val="00200C79"/>
    <w:rsid w:val="002363F7"/>
    <w:rsid w:val="00237811"/>
    <w:rsid w:val="00281814"/>
    <w:rsid w:val="002D6A74"/>
    <w:rsid w:val="002E6835"/>
    <w:rsid w:val="002E6DCD"/>
    <w:rsid w:val="002F5335"/>
    <w:rsid w:val="003139C9"/>
    <w:rsid w:val="00320D41"/>
    <w:rsid w:val="00331B2D"/>
    <w:rsid w:val="00333BA4"/>
    <w:rsid w:val="003377FA"/>
    <w:rsid w:val="00363D2C"/>
    <w:rsid w:val="003866A2"/>
    <w:rsid w:val="00386E2B"/>
    <w:rsid w:val="003967F2"/>
    <w:rsid w:val="003C2C78"/>
    <w:rsid w:val="003D3E52"/>
    <w:rsid w:val="003D44CD"/>
    <w:rsid w:val="00442AE7"/>
    <w:rsid w:val="00452F81"/>
    <w:rsid w:val="00462A7E"/>
    <w:rsid w:val="00466818"/>
    <w:rsid w:val="004E68CD"/>
    <w:rsid w:val="005073A1"/>
    <w:rsid w:val="00512086"/>
    <w:rsid w:val="005221B6"/>
    <w:rsid w:val="00540C8A"/>
    <w:rsid w:val="00550F54"/>
    <w:rsid w:val="005824B5"/>
    <w:rsid w:val="00593230"/>
    <w:rsid w:val="005D2908"/>
    <w:rsid w:val="00612CEA"/>
    <w:rsid w:val="00623EC5"/>
    <w:rsid w:val="006464BC"/>
    <w:rsid w:val="00662F30"/>
    <w:rsid w:val="006C2EB4"/>
    <w:rsid w:val="006D4210"/>
    <w:rsid w:val="006E152B"/>
    <w:rsid w:val="006E4D7C"/>
    <w:rsid w:val="006F1BBA"/>
    <w:rsid w:val="00764764"/>
    <w:rsid w:val="00794C5F"/>
    <w:rsid w:val="007A7ABC"/>
    <w:rsid w:val="007B798C"/>
    <w:rsid w:val="007C1021"/>
    <w:rsid w:val="008312D8"/>
    <w:rsid w:val="00832881"/>
    <w:rsid w:val="00854C9D"/>
    <w:rsid w:val="0086639B"/>
    <w:rsid w:val="008C6851"/>
    <w:rsid w:val="008E6668"/>
    <w:rsid w:val="008F3FCC"/>
    <w:rsid w:val="009011C2"/>
    <w:rsid w:val="00910D1A"/>
    <w:rsid w:val="009112CD"/>
    <w:rsid w:val="00915DE4"/>
    <w:rsid w:val="0093671B"/>
    <w:rsid w:val="00983D85"/>
    <w:rsid w:val="009A3D51"/>
    <w:rsid w:val="009D7ECE"/>
    <w:rsid w:val="009E0F5E"/>
    <w:rsid w:val="00A42399"/>
    <w:rsid w:val="00A7349A"/>
    <w:rsid w:val="00AB5F27"/>
    <w:rsid w:val="00AD6926"/>
    <w:rsid w:val="00B82222"/>
    <w:rsid w:val="00B85743"/>
    <w:rsid w:val="00B87F5F"/>
    <w:rsid w:val="00BA302C"/>
    <w:rsid w:val="00BE58BE"/>
    <w:rsid w:val="00C016DE"/>
    <w:rsid w:val="00C35112"/>
    <w:rsid w:val="00C6628C"/>
    <w:rsid w:val="00C766C3"/>
    <w:rsid w:val="00CB0E03"/>
    <w:rsid w:val="00CE7FA8"/>
    <w:rsid w:val="00CF7820"/>
    <w:rsid w:val="00D1214D"/>
    <w:rsid w:val="00D23B86"/>
    <w:rsid w:val="00D54DC3"/>
    <w:rsid w:val="00DB3C2D"/>
    <w:rsid w:val="00DC3864"/>
    <w:rsid w:val="00DC7C51"/>
    <w:rsid w:val="00E038A5"/>
    <w:rsid w:val="00E15B3D"/>
    <w:rsid w:val="00E53DE7"/>
    <w:rsid w:val="00E84D89"/>
    <w:rsid w:val="00E858F2"/>
    <w:rsid w:val="00EA6B33"/>
    <w:rsid w:val="00F11D1F"/>
    <w:rsid w:val="00F459F7"/>
    <w:rsid w:val="00F85965"/>
    <w:rsid w:val="00F94BD0"/>
    <w:rsid w:val="00F96BB3"/>
    <w:rsid w:val="00FB5BBE"/>
    <w:rsid w:val="00FE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D8F7"/>
  <w15:docId w15:val="{BE8CA778-1AE9-4ED4-B8FD-AB0100A4256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character" w:customStyle="1" w:styleId="CharStyle5">
    <w:name w:val="Char Style 5"/>
    <w:basedOn w:val="a0"/>
    <w:link w:val="Style4"/>
    <w:rsid w:val="00237811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23781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List Paragraph"/>
    <w:basedOn w:val="a"/>
    <w:uiPriority w:val="34"/>
    <w:qFormat/>
    <w:rsid w:val="00044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Салтанат Уразова</cp:lastModifiedBy>
  <cp:revision>62</cp:revision>
  <dcterms:created xsi:type="dcterms:W3CDTF">2018-01-05T11:13:00Z</dcterms:created>
  <dcterms:modified xsi:type="dcterms:W3CDTF">2020-12-08T04:49:00Z</dcterms:modified>
</cp:coreProperties>
</file>